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890" w:rsidRDefault="00162890" w:rsidP="00162890">
      <w:pPr>
        <w:widowControl/>
        <w:spacing w:line="375" w:lineRule="atLeast"/>
        <w:jc w:val="left"/>
        <w:rPr>
          <w:rFonts w:ascii="宋体" w:eastAsia="宋体" w:hAnsi="宋体" w:cs="宋体"/>
          <w:b/>
          <w:bCs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统计</w:t>
      </w:r>
      <w:r>
        <w:rPr>
          <w:rFonts w:ascii="宋体" w:eastAsia="宋体" w:hAnsi="宋体" w:cs="宋体"/>
          <w:b/>
          <w:bCs/>
          <w:color w:val="333333"/>
          <w:kern w:val="0"/>
          <w:sz w:val="24"/>
          <w:szCs w:val="24"/>
          <w:bdr w:val="none" w:sz="0" w:space="0" w:color="auto" w:frame="1"/>
        </w:rPr>
        <w:t>链接</w:t>
      </w:r>
    </w:p>
    <w:p w:rsidR="00162890" w:rsidRDefault="00162890" w:rsidP="00162890">
      <w:pPr>
        <w:widowControl/>
        <w:spacing w:line="375" w:lineRule="atLeast"/>
        <w:jc w:val="center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</w:p>
    <w:p w:rsidR="00162890" w:rsidRDefault="00162890" w:rsidP="00162890">
      <w:pPr>
        <w:widowControl/>
        <w:spacing w:line="375" w:lineRule="atLeast"/>
        <w:jc w:val="center"/>
        <w:rPr>
          <w:rFonts w:ascii="宋体" w:eastAsia="宋体" w:hAnsi="宋体" w:cs="宋体"/>
          <w:b/>
          <w:bCs/>
          <w:color w:val="333333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 xml:space="preserve">结构调整取得积极进展 </w:t>
      </w:r>
      <w:r w:rsidRPr="00162890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转型升级正在路上</w:t>
      </w:r>
    </w:p>
    <w:p w:rsidR="00162890" w:rsidRPr="00162890" w:rsidRDefault="00162890" w:rsidP="00162890">
      <w:pPr>
        <w:widowControl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162890" w:rsidRPr="00162890" w:rsidRDefault="00162890" w:rsidP="00162890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今年以来，各地区、各部门按照中央经济工作会议的部署，着力推动改革创新、稳增长、调结构，国民经济继续呈现稳中有进的发展态势。</w:t>
      </w:r>
    </w:p>
    <w:p w:rsidR="00162890" w:rsidRPr="00162890" w:rsidRDefault="00162890" w:rsidP="00162890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</w:p>
    <w:p w:rsidR="00162890" w:rsidRPr="00162890" w:rsidRDefault="00162890" w:rsidP="00162890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服务业发展继续快于</w:t>
      </w:r>
      <w:bookmarkStart w:id="0" w:name="_GoBack"/>
      <w:bookmarkEnd w:id="0"/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工业。近期金融和房地产业保持较快增长，有力支撑服务业发展。今年以来，作为第一大产业的服务业继续保持良好发展势头。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—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月份，服务业生产指数初值同比增长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8.1%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，增速比上年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12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月份加快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0.5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个百分点，比上年同期加快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0.7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个百分点。与此同时，受传统行业比重大、产能过剩问题突出影响，工业生产稳中略缓。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—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月份，规模以上工业增加值同比增长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5.4%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，增速比上年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12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月份回落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0.5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个百分点。服务业增长比规模以上工业快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2.7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个百分点，这意味着服务业比重继续提升，产业结构继续优化。</w:t>
      </w:r>
    </w:p>
    <w:p w:rsidR="00162890" w:rsidRPr="00162890" w:rsidRDefault="00162890" w:rsidP="00162890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</w:p>
    <w:p w:rsidR="00162890" w:rsidRPr="00162890" w:rsidRDefault="00162890" w:rsidP="00162890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工业继续向中高端迈进。在市场对产品质量、技术要求不断提高以及政府的积极推动下，工业转型升级态势明显。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—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月份，高技术产业和装备制造业增加值同比分别增长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9.0%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和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7.1%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，增速分别比规模以上工业快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3.6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和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1.7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个百分点；高技术产业和装备制造业增加值占规模以上工业增加值比重分别为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12.1%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和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31.7%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，分别比上年同期提高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1.3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和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1.6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个百分点。</w:t>
      </w:r>
    </w:p>
    <w:p w:rsidR="00162890" w:rsidRPr="00162890" w:rsidRDefault="00162890" w:rsidP="00162890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</w:p>
    <w:p w:rsidR="00162890" w:rsidRPr="00162890" w:rsidRDefault="00162890" w:rsidP="00162890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消费结构升级态势明显。发展享受型商品消费增长较快。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—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月份，限额以上单位商品零售额中，通讯器材类、体育娱乐用品类、建筑及装潢材料类商品同比分别增长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20.1%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16.0%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14.9%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，增速快于社会消费品零售总额增速。旅游文化等服务性消费热度不减。春节期间全国实现旅游收入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1448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亿元，增长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14.6%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月份，全国电影市场票房近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70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亿元，超越北美市场，跃居全球第一。</w:t>
      </w:r>
    </w:p>
    <w:p w:rsidR="00162890" w:rsidRPr="00162890" w:rsidRDefault="00162890" w:rsidP="00162890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</w:p>
    <w:p w:rsidR="00162890" w:rsidRDefault="00162890" w:rsidP="00162890">
      <w:pPr>
        <w:widowControl/>
        <w:spacing w:line="375" w:lineRule="atLeast"/>
        <w:ind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投资结构持续改善。随着经济转型升级步伐加快，投融资体制市场化改革不断深入，服务业、高技术产业等领域投资保持较快增长。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—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月份，服务业投资同比增长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11.1%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，增速比全部投资快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0.9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个百分点，占全部投资比重为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61.0%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，比上年同期提高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0.5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个百分点；高技术产业投资增长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18.8%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，比全部投资快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8.6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个百分点，占比为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6.3%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，提高</w:t>
      </w:r>
      <w:r w:rsidRPr="00162890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0.4</w:t>
      </w:r>
      <w:r w:rsidRPr="0016289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个百分点。</w:t>
      </w:r>
    </w:p>
    <w:p w:rsidR="00162890" w:rsidRDefault="00162890" w:rsidP="00162890">
      <w:pPr>
        <w:widowControl/>
        <w:spacing w:line="375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162890" w:rsidRPr="00162890" w:rsidRDefault="00162890" w:rsidP="00162890">
      <w:pPr>
        <w:widowControl/>
        <w:spacing w:line="375" w:lineRule="atLeas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注</w:t>
      </w:r>
      <w:r>
        <w:rPr>
          <w:rFonts w:asciiTheme="minorEastAsia" w:hAnsiTheme="minor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本</w:t>
      </w:r>
      <w:r>
        <w:rPr>
          <w:rFonts w:asciiTheme="minorEastAsia" w:hAnsiTheme="minorEastAsia"/>
          <w:sz w:val="24"/>
          <w:szCs w:val="24"/>
        </w:rPr>
        <w:t>文</w:t>
      </w:r>
      <w:r w:rsidRPr="00162890">
        <w:rPr>
          <w:rFonts w:asciiTheme="minorEastAsia" w:hAnsiTheme="minorEastAsia" w:hint="eastAsia"/>
          <w:sz w:val="24"/>
          <w:szCs w:val="24"/>
        </w:rPr>
        <w:t>选自国家统计局宁吉</w:t>
      </w:r>
      <w:r w:rsidRPr="00162890">
        <w:rPr>
          <w:rFonts w:asciiTheme="minorEastAsia" w:hAnsiTheme="minorEastAsia" w:cs="宋体" w:hint="eastAsia"/>
          <w:sz w:val="24"/>
          <w:szCs w:val="24"/>
        </w:rPr>
        <w:t>喆</w:t>
      </w:r>
      <w:r w:rsidRPr="00162890">
        <w:rPr>
          <w:rFonts w:asciiTheme="minorEastAsia" w:hAnsiTheme="minorEastAsia" w:hint="eastAsia"/>
          <w:sz w:val="24"/>
          <w:szCs w:val="24"/>
        </w:rPr>
        <w:t>局长在人民日报上署名文章《经济运行开局平稳 稳中有进亮点纷呈》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951850" w:rsidRPr="00162890" w:rsidRDefault="00951850"/>
    <w:sectPr w:rsidR="00951850" w:rsidRPr="00162890" w:rsidSect="00BD62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E5C" w:rsidRDefault="00D73E5C" w:rsidP="00F96F34">
      <w:r>
        <w:separator/>
      </w:r>
    </w:p>
  </w:endnote>
  <w:endnote w:type="continuationSeparator" w:id="1">
    <w:p w:rsidR="00D73E5C" w:rsidRDefault="00D73E5C" w:rsidP="00F96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E5C" w:rsidRDefault="00D73E5C" w:rsidP="00F96F34">
      <w:r>
        <w:separator/>
      </w:r>
    </w:p>
  </w:footnote>
  <w:footnote w:type="continuationSeparator" w:id="1">
    <w:p w:rsidR="00D73E5C" w:rsidRDefault="00D73E5C" w:rsidP="00F96F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2890"/>
    <w:rsid w:val="00162890"/>
    <w:rsid w:val="00951850"/>
    <w:rsid w:val="00BD62CB"/>
    <w:rsid w:val="00D73E5C"/>
    <w:rsid w:val="00F96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6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6F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6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6F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1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99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86426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14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0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</dc:creator>
  <cp:lastModifiedBy>admin</cp:lastModifiedBy>
  <cp:revision>2</cp:revision>
  <dcterms:created xsi:type="dcterms:W3CDTF">2016-03-22T03:29:00Z</dcterms:created>
  <dcterms:modified xsi:type="dcterms:W3CDTF">2016-03-22T03:29:00Z</dcterms:modified>
</cp:coreProperties>
</file>