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FB8" w:rsidRPr="00470FB8" w:rsidRDefault="00470FB8">
      <w:pPr>
        <w:tabs>
          <w:tab w:val="left" w:pos="2420"/>
          <w:tab w:val="left" w:pos="2520"/>
          <w:tab w:val="left" w:pos="2730"/>
        </w:tabs>
        <w:rPr>
          <w:rFonts w:ascii="黑体" w:eastAsia="黑体" w:hAnsi="黑体"/>
          <w:sz w:val="32"/>
          <w:szCs w:val="32"/>
        </w:rPr>
      </w:pPr>
      <w:r w:rsidRPr="00470FB8">
        <w:rPr>
          <w:rFonts w:ascii="黑体" w:eastAsia="黑体" w:hAnsi="黑体" w:hint="eastAsia"/>
          <w:sz w:val="32"/>
          <w:szCs w:val="32"/>
        </w:rPr>
        <w:t>统计</w:t>
      </w:r>
      <w:r w:rsidRPr="00470FB8">
        <w:rPr>
          <w:rFonts w:ascii="黑体" w:eastAsia="黑体" w:hAnsi="黑体"/>
          <w:sz w:val="32"/>
          <w:szCs w:val="32"/>
        </w:rPr>
        <w:t>链接</w:t>
      </w:r>
    </w:p>
    <w:p w:rsidR="00470FB8" w:rsidRPr="00470FB8" w:rsidRDefault="00470FB8">
      <w:pPr>
        <w:tabs>
          <w:tab w:val="left" w:pos="2420"/>
          <w:tab w:val="left" w:pos="2520"/>
          <w:tab w:val="left" w:pos="2730"/>
        </w:tabs>
        <w:rPr>
          <w:rFonts w:ascii="黑体" w:eastAsia="黑体" w:hAnsi="黑体"/>
          <w:sz w:val="39"/>
          <w:szCs w:val="39"/>
        </w:rPr>
      </w:pPr>
    </w:p>
    <w:p w:rsidR="00D1754E" w:rsidRPr="00470FB8" w:rsidRDefault="00470FB8">
      <w:pPr>
        <w:tabs>
          <w:tab w:val="left" w:pos="2420"/>
          <w:tab w:val="left" w:pos="2520"/>
          <w:tab w:val="left" w:pos="2730"/>
        </w:tabs>
        <w:rPr>
          <w:rFonts w:eastAsia="仿宋_GB2312"/>
          <w:b/>
          <w:sz w:val="30"/>
          <w:szCs w:val="30"/>
        </w:rPr>
      </w:pPr>
      <w:r w:rsidRPr="00470FB8">
        <w:rPr>
          <w:rFonts w:ascii="黑体" w:eastAsia="黑体" w:hAnsi="黑体" w:hint="eastAsia"/>
          <w:sz w:val="39"/>
          <w:szCs w:val="39"/>
        </w:rPr>
        <w:t>中国经济稳中有进的格局没有改变</w:t>
      </w:r>
      <w:r w:rsidRPr="00470FB8">
        <w:rPr>
          <w:rFonts w:ascii="黑体" w:eastAsia="黑体" w:hAnsi="黑体" w:hint="eastAsia"/>
          <w:sz w:val="39"/>
          <w:szCs w:val="39"/>
        </w:rPr>
        <w:br/>
        <w:t>——国</w:t>
      </w:r>
      <w:r w:rsidRPr="00470FB8">
        <w:rPr>
          <w:rFonts w:ascii="黑体" w:eastAsia="黑体" w:hAnsi="黑体"/>
          <w:sz w:val="39"/>
          <w:szCs w:val="39"/>
        </w:rPr>
        <w:t>家</w:t>
      </w:r>
      <w:r w:rsidRPr="00470FB8">
        <w:rPr>
          <w:rFonts w:ascii="黑体" w:eastAsia="黑体" w:hAnsi="黑体" w:hint="eastAsia"/>
          <w:sz w:val="39"/>
          <w:szCs w:val="39"/>
        </w:rPr>
        <w:t>统计局新闻发言人回应经济热点</w:t>
      </w:r>
    </w:p>
    <w:p w:rsidR="00D1754E" w:rsidRDefault="00D1754E">
      <w:pPr>
        <w:tabs>
          <w:tab w:val="left" w:pos="2420"/>
          <w:tab w:val="left" w:pos="2520"/>
          <w:tab w:val="left" w:pos="2730"/>
        </w:tabs>
        <w:rPr>
          <w:rFonts w:eastAsia="仿宋_GB2312"/>
          <w:b/>
          <w:sz w:val="30"/>
          <w:szCs w:val="30"/>
        </w:rPr>
      </w:pPr>
    </w:p>
    <w:p w:rsidR="00470FB8" w:rsidRPr="00470FB8" w:rsidRDefault="00470FB8" w:rsidP="00470FB8">
      <w:pPr>
        <w:widowControl/>
        <w:spacing w:line="375" w:lineRule="atLeast"/>
        <w:ind w:firstLineChars="200" w:firstLine="480"/>
        <w:jc w:val="left"/>
        <w:rPr>
          <w:rFonts w:ascii="宋体" w:hAnsi="宋体" w:cs="宋体"/>
          <w:color w:val="333333"/>
          <w:kern w:val="0"/>
          <w:sz w:val="24"/>
        </w:rPr>
      </w:pPr>
      <w:r w:rsidRPr="00470FB8">
        <w:rPr>
          <w:rFonts w:ascii="宋体" w:hAnsi="宋体" w:cs="宋体" w:hint="eastAsia"/>
          <w:color w:val="333333"/>
          <w:kern w:val="0"/>
          <w:sz w:val="24"/>
        </w:rPr>
        <w:t>国家统计局</w:t>
      </w:r>
      <w:r w:rsidRPr="00470FB8">
        <w:rPr>
          <w:color w:val="333333"/>
          <w:kern w:val="0"/>
          <w:sz w:val="24"/>
        </w:rPr>
        <w:t>18</w:t>
      </w:r>
      <w:r w:rsidRPr="00470FB8">
        <w:rPr>
          <w:rFonts w:ascii="宋体" w:hAnsi="宋体" w:cs="宋体" w:hint="eastAsia"/>
          <w:color w:val="333333"/>
          <w:kern w:val="0"/>
          <w:sz w:val="24"/>
        </w:rPr>
        <w:t>日就今年以来经济运行情况召开媒体通气会。针对经济运行趋势、物价走势、民间投资、就业和房地产等热点问题，国家统计局新闻发言人盛来运进行了回应。他表示，中国经济稳中有进的格局没有改变，有继续保持中高速增长的潜力和条件。</w:t>
      </w:r>
      <w:bookmarkStart w:id="0" w:name="_GoBack"/>
      <w:bookmarkEnd w:id="0"/>
    </w:p>
    <w:p w:rsidR="00470FB8" w:rsidRPr="00470FB8" w:rsidRDefault="00470FB8" w:rsidP="00470FB8">
      <w:pPr>
        <w:widowControl/>
        <w:spacing w:line="375" w:lineRule="atLeast"/>
        <w:jc w:val="left"/>
        <w:rPr>
          <w:rFonts w:ascii="宋体" w:hAnsi="宋体" w:cs="宋体"/>
          <w:color w:val="333333"/>
          <w:kern w:val="0"/>
          <w:sz w:val="24"/>
        </w:rPr>
      </w:pPr>
      <w:r w:rsidRPr="00470FB8">
        <w:rPr>
          <w:color w:val="333333"/>
          <w:kern w:val="0"/>
          <w:sz w:val="24"/>
        </w:rPr>
        <w:t> </w:t>
      </w:r>
    </w:p>
    <w:p w:rsidR="00470FB8" w:rsidRPr="00470FB8" w:rsidRDefault="00470FB8" w:rsidP="00470FB8">
      <w:pPr>
        <w:widowControl/>
        <w:spacing w:line="375" w:lineRule="atLeast"/>
        <w:jc w:val="left"/>
        <w:rPr>
          <w:rFonts w:ascii="宋体" w:hAnsi="宋体" w:cs="宋体"/>
          <w:color w:val="333333"/>
          <w:kern w:val="0"/>
          <w:sz w:val="24"/>
        </w:rPr>
      </w:pPr>
      <w:r w:rsidRPr="00470FB8">
        <w:rPr>
          <w:rFonts w:ascii="宋体" w:hAnsi="宋体" w:cs="宋体" w:hint="eastAsia"/>
          <w:color w:val="333333"/>
          <w:kern w:val="0"/>
          <w:sz w:val="24"/>
        </w:rPr>
        <w:t xml:space="preserve">　</w:t>
      </w:r>
      <w:r w:rsidRPr="00470FB8">
        <w:rPr>
          <w:rFonts w:ascii="宋体" w:hAnsi="宋体" w:cs="宋体" w:hint="eastAsia"/>
          <w:b/>
          <w:bCs/>
          <w:color w:val="333333"/>
          <w:kern w:val="0"/>
          <w:sz w:val="24"/>
          <w:bdr w:val="none" w:sz="0" w:space="0" w:color="auto" w:frame="1"/>
        </w:rPr>
        <w:t xml:space="preserve">　趋势：中国经济不会深度调整</w:t>
      </w:r>
    </w:p>
    <w:p w:rsidR="00470FB8" w:rsidRPr="00470FB8" w:rsidRDefault="00470FB8" w:rsidP="00470FB8">
      <w:pPr>
        <w:widowControl/>
        <w:spacing w:line="375" w:lineRule="atLeast"/>
        <w:jc w:val="left"/>
        <w:rPr>
          <w:rFonts w:ascii="宋体" w:hAnsi="宋体" w:cs="宋体"/>
          <w:color w:val="333333"/>
          <w:kern w:val="0"/>
          <w:sz w:val="24"/>
        </w:rPr>
      </w:pPr>
      <w:r w:rsidRPr="00470FB8">
        <w:rPr>
          <w:color w:val="333333"/>
          <w:kern w:val="0"/>
          <w:sz w:val="24"/>
        </w:rPr>
        <w:t> </w:t>
      </w:r>
    </w:p>
    <w:p w:rsidR="00470FB8" w:rsidRPr="00470FB8" w:rsidRDefault="00470FB8" w:rsidP="00470FB8">
      <w:pPr>
        <w:widowControl/>
        <w:spacing w:line="375" w:lineRule="atLeast"/>
        <w:jc w:val="left"/>
        <w:rPr>
          <w:rFonts w:ascii="宋体" w:hAnsi="宋体" w:cs="宋体"/>
          <w:color w:val="333333"/>
          <w:kern w:val="0"/>
          <w:sz w:val="24"/>
        </w:rPr>
      </w:pPr>
      <w:r w:rsidRPr="00470FB8">
        <w:rPr>
          <w:rFonts w:ascii="宋体" w:hAnsi="宋体" w:cs="宋体" w:hint="eastAsia"/>
          <w:color w:val="333333"/>
          <w:kern w:val="0"/>
          <w:sz w:val="24"/>
        </w:rPr>
        <w:t xml:space="preserve">　　针对货币政策与经济运行的关系，盛来运说，当前我国货币总体流通量是稳定的，货币政策取向没有改变。</w:t>
      </w:r>
      <w:r w:rsidRPr="00470FB8">
        <w:rPr>
          <w:color w:val="333333"/>
          <w:kern w:val="0"/>
          <w:sz w:val="24"/>
        </w:rPr>
        <w:t>3</w:t>
      </w:r>
      <w:r w:rsidRPr="00470FB8">
        <w:rPr>
          <w:rFonts w:ascii="宋体" w:hAnsi="宋体" w:cs="宋体" w:hint="eastAsia"/>
          <w:color w:val="333333"/>
          <w:kern w:val="0"/>
          <w:sz w:val="24"/>
        </w:rPr>
        <w:t>月份、</w:t>
      </w:r>
      <w:r w:rsidRPr="00470FB8">
        <w:rPr>
          <w:color w:val="333333"/>
          <w:kern w:val="0"/>
          <w:sz w:val="24"/>
        </w:rPr>
        <w:t>4</w:t>
      </w:r>
      <w:r w:rsidRPr="00470FB8">
        <w:rPr>
          <w:rFonts w:ascii="宋体" w:hAnsi="宋体" w:cs="宋体" w:hint="eastAsia"/>
          <w:color w:val="333333"/>
          <w:kern w:val="0"/>
          <w:sz w:val="24"/>
        </w:rPr>
        <w:t>月份经济数据的变化，是多种原因影响的，经济短期波动受国际国内环境和政策影响，是正常的、合理的。特别是要注意到，</w:t>
      </w:r>
      <w:r w:rsidRPr="00470FB8">
        <w:rPr>
          <w:color w:val="333333"/>
          <w:kern w:val="0"/>
          <w:sz w:val="24"/>
        </w:rPr>
        <w:t>4</w:t>
      </w:r>
      <w:r w:rsidRPr="00470FB8">
        <w:rPr>
          <w:rFonts w:ascii="宋体" w:hAnsi="宋体" w:cs="宋体" w:hint="eastAsia"/>
          <w:color w:val="333333"/>
          <w:kern w:val="0"/>
          <w:sz w:val="24"/>
        </w:rPr>
        <w:t>月份数据的波动还有基期因素的影响，剔除之后，经济运行还是平稳的，我国经济稳中有进的格局没有改变。</w:t>
      </w:r>
    </w:p>
    <w:p w:rsidR="00470FB8" w:rsidRPr="00470FB8" w:rsidRDefault="00470FB8" w:rsidP="00470FB8">
      <w:pPr>
        <w:widowControl/>
        <w:spacing w:line="375" w:lineRule="atLeast"/>
        <w:jc w:val="left"/>
        <w:rPr>
          <w:rFonts w:ascii="宋体" w:hAnsi="宋体" w:cs="宋体"/>
          <w:color w:val="333333"/>
          <w:kern w:val="0"/>
          <w:sz w:val="24"/>
        </w:rPr>
      </w:pPr>
      <w:r w:rsidRPr="00470FB8">
        <w:rPr>
          <w:color w:val="333333"/>
          <w:kern w:val="0"/>
          <w:sz w:val="24"/>
        </w:rPr>
        <w:t> </w:t>
      </w:r>
    </w:p>
    <w:p w:rsidR="00470FB8" w:rsidRPr="00470FB8" w:rsidRDefault="00470FB8" w:rsidP="00470FB8">
      <w:pPr>
        <w:widowControl/>
        <w:spacing w:line="375" w:lineRule="atLeast"/>
        <w:jc w:val="left"/>
        <w:rPr>
          <w:rFonts w:ascii="宋体" w:hAnsi="宋体" w:cs="宋体"/>
          <w:color w:val="333333"/>
          <w:kern w:val="0"/>
          <w:sz w:val="24"/>
        </w:rPr>
      </w:pPr>
      <w:r w:rsidRPr="00470FB8">
        <w:rPr>
          <w:rFonts w:ascii="宋体" w:hAnsi="宋体" w:cs="宋体" w:hint="eastAsia"/>
          <w:color w:val="333333"/>
          <w:kern w:val="0"/>
          <w:sz w:val="24"/>
        </w:rPr>
        <w:t xml:space="preserve">　　谈到中国经济运行趋势，盛来运说，当前中国经济上升动力和下行动力处于僵持状态，这就决定了中国经济上行有压力、下行有支撑。往上走，不论是国际还是国内都面临压力，但往下也不会深度调整。中国经济韧性足、潜力足、回旋余地大的基本面没有改变，工业化、城镇化没有完成，消费结构正处在升级的关键阶段，新旧动力在转化。这些基本面的因素决定了中国经济有继续保持中高速增长的潜力和条件。只要坚持推进结构性改革，加大培育新动能，尽快完成结构转型周期，中国经济还是会保持中高速增长。</w:t>
      </w:r>
    </w:p>
    <w:p w:rsidR="00470FB8" w:rsidRPr="00470FB8" w:rsidRDefault="00470FB8" w:rsidP="00470FB8">
      <w:pPr>
        <w:widowControl/>
        <w:spacing w:line="375" w:lineRule="atLeast"/>
        <w:jc w:val="left"/>
        <w:rPr>
          <w:rFonts w:ascii="宋体" w:hAnsi="宋体" w:cs="宋体"/>
          <w:color w:val="333333"/>
          <w:kern w:val="0"/>
          <w:sz w:val="24"/>
        </w:rPr>
      </w:pPr>
      <w:r w:rsidRPr="00470FB8">
        <w:rPr>
          <w:color w:val="333333"/>
          <w:kern w:val="0"/>
          <w:sz w:val="24"/>
        </w:rPr>
        <w:t> </w:t>
      </w:r>
    </w:p>
    <w:p w:rsidR="00470FB8" w:rsidRPr="00470FB8" w:rsidRDefault="00470FB8" w:rsidP="00470FB8">
      <w:pPr>
        <w:widowControl/>
        <w:spacing w:line="375" w:lineRule="atLeast"/>
        <w:jc w:val="left"/>
        <w:rPr>
          <w:rFonts w:ascii="宋体" w:hAnsi="宋体" w:cs="宋体"/>
          <w:color w:val="333333"/>
          <w:kern w:val="0"/>
          <w:sz w:val="24"/>
        </w:rPr>
      </w:pPr>
      <w:r w:rsidRPr="00470FB8">
        <w:rPr>
          <w:rFonts w:ascii="宋体" w:hAnsi="宋体" w:cs="宋体" w:hint="eastAsia"/>
          <w:color w:val="333333"/>
          <w:kern w:val="0"/>
          <w:sz w:val="24"/>
        </w:rPr>
        <w:t xml:space="preserve">　</w:t>
      </w:r>
      <w:r w:rsidRPr="00470FB8">
        <w:rPr>
          <w:rFonts w:ascii="宋体" w:hAnsi="宋体" w:cs="宋体" w:hint="eastAsia"/>
          <w:b/>
          <w:bCs/>
          <w:color w:val="333333"/>
          <w:kern w:val="0"/>
          <w:sz w:val="24"/>
          <w:bdr w:val="none" w:sz="0" w:space="0" w:color="auto" w:frame="1"/>
        </w:rPr>
        <w:t xml:space="preserve">　物价：</w:t>
      </w:r>
      <w:r w:rsidRPr="00470FB8">
        <w:rPr>
          <w:b/>
          <w:bCs/>
          <w:color w:val="333333"/>
          <w:kern w:val="0"/>
          <w:sz w:val="24"/>
          <w:bdr w:val="none" w:sz="0" w:space="0" w:color="auto" w:frame="1"/>
        </w:rPr>
        <w:t>PPI</w:t>
      </w:r>
      <w:r w:rsidRPr="00470FB8">
        <w:rPr>
          <w:rFonts w:ascii="宋体" w:hAnsi="宋体" w:cs="宋体" w:hint="eastAsia"/>
          <w:b/>
          <w:bCs/>
          <w:color w:val="333333"/>
          <w:kern w:val="0"/>
          <w:sz w:val="24"/>
          <w:bdr w:val="none" w:sz="0" w:space="0" w:color="auto" w:frame="1"/>
        </w:rPr>
        <w:t>回升持续性有待观察</w:t>
      </w:r>
    </w:p>
    <w:p w:rsidR="00470FB8" w:rsidRPr="00470FB8" w:rsidRDefault="00470FB8" w:rsidP="00470FB8">
      <w:pPr>
        <w:widowControl/>
        <w:spacing w:line="375" w:lineRule="atLeast"/>
        <w:jc w:val="left"/>
        <w:rPr>
          <w:rFonts w:ascii="宋体" w:hAnsi="宋体" w:cs="宋体"/>
          <w:color w:val="333333"/>
          <w:kern w:val="0"/>
          <w:sz w:val="24"/>
        </w:rPr>
      </w:pPr>
      <w:r w:rsidRPr="00470FB8">
        <w:rPr>
          <w:color w:val="333333"/>
          <w:kern w:val="0"/>
          <w:sz w:val="24"/>
        </w:rPr>
        <w:t> </w:t>
      </w:r>
    </w:p>
    <w:p w:rsidR="00470FB8" w:rsidRPr="00470FB8" w:rsidRDefault="00470FB8" w:rsidP="00470FB8">
      <w:pPr>
        <w:widowControl/>
        <w:spacing w:line="375" w:lineRule="atLeast"/>
        <w:jc w:val="left"/>
        <w:rPr>
          <w:rFonts w:ascii="宋体" w:hAnsi="宋体" w:cs="宋体"/>
          <w:color w:val="333333"/>
          <w:kern w:val="0"/>
          <w:sz w:val="24"/>
        </w:rPr>
      </w:pPr>
      <w:r w:rsidRPr="00470FB8">
        <w:rPr>
          <w:rFonts w:ascii="宋体" w:hAnsi="宋体" w:cs="宋体" w:hint="eastAsia"/>
          <w:color w:val="333333"/>
          <w:kern w:val="0"/>
          <w:sz w:val="24"/>
        </w:rPr>
        <w:t xml:space="preserve">　　今年以来，工业生产者出厂价格（</w:t>
      </w:r>
      <w:r w:rsidRPr="00470FB8">
        <w:rPr>
          <w:color w:val="333333"/>
          <w:kern w:val="0"/>
          <w:sz w:val="24"/>
        </w:rPr>
        <w:t>PPI</w:t>
      </w:r>
      <w:r w:rsidRPr="00470FB8">
        <w:rPr>
          <w:rFonts w:ascii="宋体" w:hAnsi="宋体" w:cs="宋体" w:hint="eastAsia"/>
          <w:color w:val="333333"/>
          <w:kern w:val="0"/>
          <w:sz w:val="24"/>
        </w:rPr>
        <w:t>）月度同比降幅连续</w:t>
      </w:r>
      <w:r w:rsidRPr="00470FB8">
        <w:rPr>
          <w:color w:val="333333"/>
          <w:kern w:val="0"/>
          <w:sz w:val="24"/>
        </w:rPr>
        <w:t>4</w:t>
      </w:r>
      <w:r w:rsidRPr="00470FB8">
        <w:rPr>
          <w:rFonts w:ascii="宋体" w:hAnsi="宋体" w:cs="宋体" w:hint="eastAsia"/>
          <w:color w:val="333333"/>
          <w:kern w:val="0"/>
          <w:sz w:val="24"/>
        </w:rPr>
        <w:t>个月收窄。盛来运说，</w:t>
      </w:r>
      <w:r w:rsidRPr="00470FB8">
        <w:rPr>
          <w:color w:val="333333"/>
          <w:kern w:val="0"/>
          <w:sz w:val="24"/>
        </w:rPr>
        <w:t>PPI</w:t>
      </w:r>
      <w:r w:rsidRPr="00470FB8">
        <w:rPr>
          <w:rFonts w:ascii="宋体" w:hAnsi="宋体" w:cs="宋体" w:hint="eastAsia"/>
          <w:color w:val="333333"/>
          <w:kern w:val="0"/>
          <w:sz w:val="24"/>
        </w:rPr>
        <w:t>出现的积极变化和推进供给侧结构性改革以及由此带来的预期是有直接关系</w:t>
      </w:r>
      <w:r w:rsidRPr="00470FB8">
        <w:rPr>
          <w:rFonts w:ascii="宋体" w:hAnsi="宋体" w:cs="宋体" w:hint="eastAsia"/>
          <w:color w:val="333333"/>
          <w:kern w:val="0"/>
          <w:sz w:val="24"/>
        </w:rPr>
        <w:lastRenderedPageBreak/>
        <w:t>的。供给侧改革首要任务是要去产能，要实质性地减少供给，这会引导市场预期，也可能会造成相关产品供求关系的变化，包括导致流通企业补库存，拉动需求。</w:t>
      </w:r>
    </w:p>
    <w:p w:rsidR="00470FB8" w:rsidRPr="00470FB8" w:rsidRDefault="00470FB8" w:rsidP="00470FB8">
      <w:pPr>
        <w:widowControl/>
        <w:spacing w:line="375" w:lineRule="atLeast"/>
        <w:jc w:val="left"/>
        <w:rPr>
          <w:rFonts w:ascii="宋体" w:hAnsi="宋体" w:cs="宋体"/>
          <w:color w:val="333333"/>
          <w:kern w:val="0"/>
          <w:sz w:val="24"/>
        </w:rPr>
      </w:pPr>
      <w:r w:rsidRPr="00470FB8">
        <w:rPr>
          <w:color w:val="333333"/>
          <w:kern w:val="0"/>
          <w:sz w:val="24"/>
        </w:rPr>
        <w:t> </w:t>
      </w:r>
    </w:p>
    <w:p w:rsidR="00470FB8" w:rsidRPr="00470FB8" w:rsidRDefault="00470FB8" w:rsidP="00470FB8">
      <w:pPr>
        <w:widowControl/>
        <w:spacing w:line="375" w:lineRule="atLeast"/>
        <w:jc w:val="left"/>
        <w:rPr>
          <w:rFonts w:ascii="宋体" w:hAnsi="宋体" w:cs="宋体"/>
          <w:color w:val="333333"/>
          <w:kern w:val="0"/>
          <w:sz w:val="24"/>
        </w:rPr>
      </w:pPr>
      <w:r w:rsidRPr="00470FB8">
        <w:rPr>
          <w:rFonts w:ascii="宋体" w:hAnsi="宋体" w:cs="宋体" w:hint="eastAsia"/>
          <w:color w:val="333333"/>
          <w:kern w:val="0"/>
          <w:sz w:val="24"/>
        </w:rPr>
        <w:t xml:space="preserve">　　他说，</w:t>
      </w:r>
      <w:r w:rsidRPr="00470FB8">
        <w:rPr>
          <w:color w:val="333333"/>
          <w:kern w:val="0"/>
          <w:sz w:val="24"/>
        </w:rPr>
        <w:t>PPI</w:t>
      </w:r>
      <w:r w:rsidRPr="00470FB8">
        <w:rPr>
          <w:rFonts w:ascii="宋体" w:hAnsi="宋体" w:cs="宋体" w:hint="eastAsia"/>
          <w:color w:val="333333"/>
          <w:kern w:val="0"/>
          <w:sz w:val="24"/>
        </w:rPr>
        <w:t>的变化有多重因素影响，包括期货市场的刺激，还有国际原材料市场比如原油等价格的回升。但是，从总体看，国际国内原材料供过于求的状况没有实质性改善，</w:t>
      </w:r>
      <w:r w:rsidRPr="00470FB8">
        <w:rPr>
          <w:color w:val="333333"/>
          <w:kern w:val="0"/>
          <w:sz w:val="24"/>
        </w:rPr>
        <w:t>PPI</w:t>
      </w:r>
      <w:r w:rsidRPr="00470FB8">
        <w:rPr>
          <w:rFonts w:ascii="宋体" w:hAnsi="宋体" w:cs="宋体" w:hint="eastAsia"/>
          <w:color w:val="333333"/>
          <w:kern w:val="0"/>
          <w:sz w:val="24"/>
        </w:rPr>
        <w:t>回升的持续性有待观察。</w:t>
      </w:r>
    </w:p>
    <w:p w:rsidR="00470FB8" w:rsidRPr="00470FB8" w:rsidRDefault="00470FB8" w:rsidP="00470FB8">
      <w:pPr>
        <w:widowControl/>
        <w:spacing w:line="375" w:lineRule="atLeast"/>
        <w:jc w:val="left"/>
        <w:rPr>
          <w:rFonts w:ascii="宋体" w:hAnsi="宋体" w:cs="宋体"/>
          <w:color w:val="333333"/>
          <w:kern w:val="0"/>
          <w:sz w:val="24"/>
        </w:rPr>
      </w:pPr>
      <w:r w:rsidRPr="00470FB8">
        <w:rPr>
          <w:color w:val="333333"/>
          <w:kern w:val="0"/>
          <w:sz w:val="24"/>
        </w:rPr>
        <w:t> </w:t>
      </w:r>
    </w:p>
    <w:p w:rsidR="00470FB8" w:rsidRPr="00470FB8" w:rsidRDefault="00470FB8" w:rsidP="00470FB8">
      <w:pPr>
        <w:widowControl/>
        <w:spacing w:line="375" w:lineRule="atLeast"/>
        <w:jc w:val="left"/>
        <w:rPr>
          <w:rFonts w:ascii="宋体" w:hAnsi="宋体" w:cs="宋体"/>
          <w:color w:val="333333"/>
          <w:kern w:val="0"/>
          <w:sz w:val="24"/>
        </w:rPr>
      </w:pPr>
      <w:r w:rsidRPr="00470FB8">
        <w:rPr>
          <w:rFonts w:ascii="宋体" w:hAnsi="宋体" w:cs="宋体" w:hint="eastAsia"/>
          <w:color w:val="333333"/>
          <w:kern w:val="0"/>
          <w:sz w:val="24"/>
        </w:rPr>
        <w:t xml:space="preserve">　　针对部分去产能行业企业恢复生产的现象，盛来运认为，一部分即将准备压缩产能但还没有实施的企业，一旦市场形势好转就加大生产力度，这个现象值得重视。要防止部分企业市场价格回升后加大开工力度，造成去产能的反复。当前，仍然要坚定不移地推进供给侧改革，坚定不移地去产能。</w:t>
      </w:r>
    </w:p>
    <w:p w:rsidR="00470FB8" w:rsidRPr="00470FB8" w:rsidRDefault="00470FB8" w:rsidP="00470FB8">
      <w:pPr>
        <w:widowControl/>
        <w:spacing w:line="375" w:lineRule="atLeast"/>
        <w:jc w:val="left"/>
        <w:rPr>
          <w:rFonts w:ascii="宋体" w:hAnsi="宋体" w:cs="宋体"/>
          <w:color w:val="333333"/>
          <w:kern w:val="0"/>
          <w:sz w:val="24"/>
        </w:rPr>
      </w:pPr>
      <w:r w:rsidRPr="00470FB8">
        <w:rPr>
          <w:color w:val="333333"/>
          <w:kern w:val="0"/>
          <w:sz w:val="24"/>
        </w:rPr>
        <w:t> </w:t>
      </w:r>
    </w:p>
    <w:p w:rsidR="00470FB8" w:rsidRPr="00470FB8" w:rsidRDefault="00470FB8" w:rsidP="00470FB8">
      <w:pPr>
        <w:widowControl/>
        <w:spacing w:line="375" w:lineRule="atLeast"/>
        <w:jc w:val="left"/>
        <w:rPr>
          <w:rFonts w:ascii="宋体" w:hAnsi="宋体" w:cs="宋体"/>
          <w:color w:val="333333"/>
          <w:kern w:val="0"/>
          <w:sz w:val="24"/>
        </w:rPr>
      </w:pPr>
      <w:r w:rsidRPr="00470FB8">
        <w:rPr>
          <w:rFonts w:ascii="宋体" w:hAnsi="宋体" w:cs="宋体" w:hint="eastAsia"/>
          <w:color w:val="333333"/>
          <w:kern w:val="0"/>
          <w:sz w:val="24"/>
        </w:rPr>
        <w:t xml:space="preserve">　</w:t>
      </w:r>
      <w:r w:rsidRPr="00470FB8">
        <w:rPr>
          <w:rFonts w:ascii="宋体" w:hAnsi="宋体" w:cs="宋体" w:hint="eastAsia"/>
          <w:b/>
          <w:bCs/>
          <w:color w:val="333333"/>
          <w:kern w:val="0"/>
          <w:sz w:val="24"/>
          <w:bdr w:val="none" w:sz="0" w:space="0" w:color="auto" w:frame="1"/>
        </w:rPr>
        <w:t xml:space="preserve">　投资：加大改革力度促进民间投资</w:t>
      </w:r>
    </w:p>
    <w:p w:rsidR="00470FB8" w:rsidRPr="00470FB8" w:rsidRDefault="00470FB8" w:rsidP="00470FB8">
      <w:pPr>
        <w:widowControl/>
        <w:spacing w:line="375" w:lineRule="atLeast"/>
        <w:jc w:val="left"/>
        <w:rPr>
          <w:rFonts w:ascii="宋体" w:hAnsi="宋体" w:cs="宋体"/>
          <w:color w:val="333333"/>
          <w:kern w:val="0"/>
          <w:sz w:val="24"/>
        </w:rPr>
      </w:pPr>
      <w:r w:rsidRPr="00470FB8">
        <w:rPr>
          <w:b/>
          <w:bCs/>
          <w:color w:val="333333"/>
          <w:kern w:val="0"/>
          <w:sz w:val="24"/>
          <w:bdr w:val="none" w:sz="0" w:space="0" w:color="auto" w:frame="1"/>
        </w:rPr>
        <w:t> </w:t>
      </w:r>
    </w:p>
    <w:p w:rsidR="00470FB8" w:rsidRPr="00470FB8" w:rsidRDefault="00470FB8" w:rsidP="00470FB8">
      <w:pPr>
        <w:widowControl/>
        <w:spacing w:line="375" w:lineRule="atLeast"/>
        <w:jc w:val="left"/>
        <w:rPr>
          <w:rFonts w:ascii="宋体" w:hAnsi="宋体" w:cs="宋体"/>
          <w:color w:val="333333"/>
          <w:kern w:val="0"/>
          <w:sz w:val="24"/>
        </w:rPr>
      </w:pPr>
      <w:r w:rsidRPr="00470FB8">
        <w:rPr>
          <w:rFonts w:ascii="宋体" w:hAnsi="宋体" w:cs="宋体" w:hint="eastAsia"/>
          <w:color w:val="333333"/>
          <w:kern w:val="0"/>
          <w:sz w:val="24"/>
        </w:rPr>
        <w:t xml:space="preserve">　　今年以来，民间投资增速出现放缓。盛来运表示，民间资本近</w:t>
      </w:r>
      <w:r w:rsidRPr="00470FB8">
        <w:rPr>
          <w:color w:val="333333"/>
          <w:kern w:val="0"/>
          <w:sz w:val="24"/>
        </w:rPr>
        <w:t>50</w:t>
      </w:r>
      <w:r w:rsidRPr="00470FB8">
        <w:rPr>
          <w:rFonts w:ascii="宋体" w:hAnsi="宋体" w:cs="宋体" w:hint="eastAsia"/>
          <w:color w:val="333333"/>
          <w:kern w:val="0"/>
          <w:sz w:val="24"/>
        </w:rPr>
        <w:t>％的投向是制造业，当前制造业市场环境不好，产能过剩比较严重，导致民间资本没地方投或者不愿意投。下一步，还要加大改革力度，放宽市场准入，让民营企业更多获得资金和项目机会，促进民间投资发展。</w:t>
      </w:r>
    </w:p>
    <w:p w:rsidR="00470FB8" w:rsidRPr="00470FB8" w:rsidRDefault="00470FB8" w:rsidP="00470FB8">
      <w:pPr>
        <w:widowControl/>
        <w:spacing w:line="375" w:lineRule="atLeast"/>
        <w:jc w:val="left"/>
        <w:rPr>
          <w:rFonts w:ascii="宋体" w:hAnsi="宋体" w:cs="宋体"/>
          <w:color w:val="333333"/>
          <w:kern w:val="0"/>
          <w:sz w:val="24"/>
        </w:rPr>
      </w:pPr>
      <w:r w:rsidRPr="00470FB8">
        <w:rPr>
          <w:color w:val="333333"/>
          <w:kern w:val="0"/>
          <w:sz w:val="24"/>
        </w:rPr>
        <w:t> </w:t>
      </w:r>
    </w:p>
    <w:p w:rsidR="00470FB8" w:rsidRPr="00470FB8" w:rsidRDefault="00470FB8" w:rsidP="00470FB8">
      <w:pPr>
        <w:widowControl/>
        <w:spacing w:line="375" w:lineRule="atLeast"/>
        <w:jc w:val="left"/>
        <w:rPr>
          <w:rFonts w:ascii="宋体" w:hAnsi="宋体" w:cs="宋体"/>
          <w:color w:val="333333"/>
          <w:kern w:val="0"/>
          <w:sz w:val="24"/>
        </w:rPr>
      </w:pPr>
      <w:r w:rsidRPr="00470FB8">
        <w:rPr>
          <w:rFonts w:ascii="宋体" w:hAnsi="宋体" w:cs="宋体" w:hint="eastAsia"/>
          <w:color w:val="333333"/>
          <w:kern w:val="0"/>
          <w:sz w:val="24"/>
        </w:rPr>
        <w:t xml:space="preserve">　　盛来运说，我国经济增速换挡，投资、出口增速都在换挡，需求结构也在转型。原来投资对经济增长贡献率超过一半，近两年消费的贡献率一直超过一半，今年一季度达到</w:t>
      </w:r>
      <w:r w:rsidRPr="00470FB8">
        <w:rPr>
          <w:color w:val="333333"/>
          <w:kern w:val="0"/>
          <w:sz w:val="24"/>
        </w:rPr>
        <w:t>84.7</w:t>
      </w:r>
      <w:r w:rsidRPr="00470FB8">
        <w:rPr>
          <w:rFonts w:ascii="宋体" w:hAnsi="宋体" w:cs="宋体" w:hint="eastAsia"/>
          <w:color w:val="333333"/>
          <w:kern w:val="0"/>
          <w:sz w:val="24"/>
        </w:rPr>
        <w:t>％。未来，一方面要努力保持投资稳定增长，另一方面要更加注重释放消费潜力，顺应消费升级的趋势和规律，加大供给侧改革力度，创造有效需求。</w:t>
      </w:r>
    </w:p>
    <w:p w:rsidR="00470FB8" w:rsidRPr="00470FB8" w:rsidRDefault="00470FB8" w:rsidP="00470FB8">
      <w:pPr>
        <w:widowControl/>
        <w:spacing w:line="375" w:lineRule="atLeast"/>
        <w:jc w:val="left"/>
        <w:rPr>
          <w:rFonts w:ascii="宋体" w:hAnsi="宋体" w:cs="宋体"/>
          <w:color w:val="333333"/>
          <w:kern w:val="0"/>
          <w:sz w:val="24"/>
        </w:rPr>
      </w:pPr>
      <w:r w:rsidRPr="00470FB8">
        <w:rPr>
          <w:color w:val="333333"/>
          <w:kern w:val="0"/>
          <w:sz w:val="24"/>
        </w:rPr>
        <w:t> </w:t>
      </w:r>
    </w:p>
    <w:p w:rsidR="00470FB8" w:rsidRPr="00470FB8" w:rsidRDefault="00470FB8" w:rsidP="00470FB8">
      <w:pPr>
        <w:widowControl/>
        <w:spacing w:line="375" w:lineRule="atLeast"/>
        <w:jc w:val="left"/>
        <w:rPr>
          <w:rFonts w:ascii="宋体" w:hAnsi="宋体" w:cs="宋体"/>
          <w:color w:val="333333"/>
          <w:kern w:val="0"/>
          <w:sz w:val="24"/>
        </w:rPr>
      </w:pPr>
      <w:r w:rsidRPr="00470FB8">
        <w:rPr>
          <w:rFonts w:ascii="宋体" w:hAnsi="宋体" w:cs="宋体" w:hint="eastAsia"/>
          <w:color w:val="333333"/>
          <w:kern w:val="0"/>
          <w:sz w:val="24"/>
        </w:rPr>
        <w:t xml:space="preserve">　</w:t>
      </w:r>
      <w:r w:rsidRPr="00470FB8">
        <w:rPr>
          <w:rFonts w:ascii="宋体" w:hAnsi="宋体" w:cs="宋体" w:hint="eastAsia"/>
          <w:b/>
          <w:bCs/>
          <w:color w:val="333333"/>
          <w:kern w:val="0"/>
          <w:sz w:val="24"/>
          <w:bdr w:val="none" w:sz="0" w:space="0" w:color="auto" w:frame="1"/>
        </w:rPr>
        <w:t xml:space="preserve">　就业：总体稳定但要重视局部行业和地区失业压力</w:t>
      </w:r>
    </w:p>
    <w:p w:rsidR="00470FB8" w:rsidRPr="00470FB8" w:rsidRDefault="00470FB8" w:rsidP="00470FB8">
      <w:pPr>
        <w:widowControl/>
        <w:spacing w:line="375" w:lineRule="atLeast"/>
        <w:jc w:val="left"/>
        <w:rPr>
          <w:rFonts w:ascii="宋体" w:hAnsi="宋体" w:cs="宋体"/>
          <w:color w:val="333333"/>
          <w:kern w:val="0"/>
          <w:sz w:val="24"/>
        </w:rPr>
      </w:pPr>
      <w:r w:rsidRPr="00470FB8">
        <w:rPr>
          <w:color w:val="333333"/>
          <w:kern w:val="0"/>
          <w:sz w:val="24"/>
        </w:rPr>
        <w:t> </w:t>
      </w:r>
    </w:p>
    <w:p w:rsidR="00470FB8" w:rsidRPr="00470FB8" w:rsidRDefault="00470FB8" w:rsidP="00470FB8">
      <w:pPr>
        <w:widowControl/>
        <w:spacing w:line="375" w:lineRule="atLeast"/>
        <w:jc w:val="left"/>
        <w:rPr>
          <w:rFonts w:ascii="宋体" w:hAnsi="宋体" w:cs="宋体"/>
          <w:color w:val="333333"/>
          <w:kern w:val="0"/>
          <w:sz w:val="24"/>
        </w:rPr>
      </w:pPr>
      <w:r w:rsidRPr="00470FB8">
        <w:rPr>
          <w:rFonts w:ascii="宋体" w:hAnsi="宋体" w:cs="宋体" w:hint="eastAsia"/>
          <w:color w:val="333333"/>
          <w:kern w:val="0"/>
          <w:sz w:val="24"/>
        </w:rPr>
        <w:t xml:space="preserve">　　盛来运说，今年前</w:t>
      </w:r>
      <w:r w:rsidRPr="00470FB8">
        <w:rPr>
          <w:color w:val="333333"/>
          <w:kern w:val="0"/>
          <w:sz w:val="24"/>
        </w:rPr>
        <w:t>4</w:t>
      </w:r>
      <w:r w:rsidRPr="00470FB8">
        <w:rPr>
          <w:rFonts w:ascii="宋体" w:hAnsi="宋体" w:cs="宋体" w:hint="eastAsia"/>
          <w:color w:val="333333"/>
          <w:kern w:val="0"/>
          <w:sz w:val="24"/>
        </w:rPr>
        <w:t>个月，我国城镇新增就业</w:t>
      </w:r>
      <w:r w:rsidRPr="00470FB8">
        <w:rPr>
          <w:color w:val="333333"/>
          <w:kern w:val="0"/>
          <w:sz w:val="24"/>
        </w:rPr>
        <w:t>443</w:t>
      </w:r>
      <w:r w:rsidRPr="00470FB8">
        <w:rPr>
          <w:rFonts w:ascii="宋体" w:hAnsi="宋体" w:cs="宋体" w:hint="eastAsia"/>
          <w:color w:val="333333"/>
          <w:kern w:val="0"/>
          <w:sz w:val="24"/>
        </w:rPr>
        <w:t>万人，完成全年目标任务的</w:t>
      </w:r>
      <w:r w:rsidRPr="00470FB8">
        <w:rPr>
          <w:color w:val="333333"/>
          <w:kern w:val="0"/>
          <w:sz w:val="24"/>
        </w:rPr>
        <w:t>44</w:t>
      </w:r>
      <w:r w:rsidRPr="00470FB8">
        <w:rPr>
          <w:rFonts w:ascii="宋体" w:hAnsi="宋体" w:cs="宋体" w:hint="eastAsia"/>
          <w:color w:val="333333"/>
          <w:kern w:val="0"/>
          <w:sz w:val="24"/>
        </w:rPr>
        <w:t>％。但与此同时，局部行业和局部地区出现的失业压力值得重视。</w:t>
      </w:r>
    </w:p>
    <w:p w:rsidR="00470FB8" w:rsidRPr="00470FB8" w:rsidRDefault="00470FB8" w:rsidP="00470FB8">
      <w:pPr>
        <w:widowControl/>
        <w:spacing w:line="375" w:lineRule="atLeast"/>
        <w:jc w:val="left"/>
        <w:rPr>
          <w:rFonts w:ascii="宋体" w:hAnsi="宋体" w:cs="宋体"/>
          <w:color w:val="333333"/>
          <w:kern w:val="0"/>
          <w:sz w:val="24"/>
        </w:rPr>
      </w:pPr>
      <w:r w:rsidRPr="00470FB8">
        <w:rPr>
          <w:color w:val="333333"/>
          <w:kern w:val="0"/>
          <w:sz w:val="24"/>
        </w:rPr>
        <w:t> </w:t>
      </w:r>
    </w:p>
    <w:p w:rsidR="00470FB8" w:rsidRPr="00470FB8" w:rsidRDefault="00470FB8" w:rsidP="00470FB8">
      <w:pPr>
        <w:widowControl/>
        <w:spacing w:line="375" w:lineRule="atLeast"/>
        <w:jc w:val="left"/>
        <w:rPr>
          <w:rFonts w:ascii="宋体" w:hAnsi="宋体" w:cs="宋体"/>
          <w:color w:val="333333"/>
          <w:kern w:val="0"/>
          <w:sz w:val="24"/>
        </w:rPr>
      </w:pPr>
      <w:r w:rsidRPr="00470FB8">
        <w:rPr>
          <w:rFonts w:ascii="宋体" w:hAnsi="宋体" w:cs="宋体" w:hint="eastAsia"/>
          <w:color w:val="333333"/>
          <w:kern w:val="0"/>
          <w:sz w:val="24"/>
        </w:rPr>
        <w:t xml:space="preserve">　　他说，全国总体就业是稳定的，但这不代表局部地区和行业没有问题。目前，东北地区和一些资源型行业衰减严重的地区，失业压力在加大；钢铁、煤炭等要加快去产能的行业，就业压力也比较大。国家对此有认识，也有准备。今年国家也出台了一些配合供给侧改革的方案和政策，会妥善应对这些问题。</w:t>
      </w:r>
    </w:p>
    <w:p w:rsidR="00470FB8" w:rsidRPr="00470FB8" w:rsidRDefault="00470FB8" w:rsidP="00470FB8">
      <w:pPr>
        <w:widowControl/>
        <w:spacing w:line="375" w:lineRule="atLeast"/>
        <w:jc w:val="left"/>
        <w:rPr>
          <w:rFonts w:ascii="宋体" w:hAnsi="宋体" w:cs="宋体"/>
          <w:color w:val="333333"/>
          <w:kern w:val="0"/>
          <w:sz w:val="24"/>
        </w:rPr>
      </w:pPr>
      <w:r w:rsidRPr="00470FB8">
        <w:rPr>
          <w:color w:val="333333"/>
          <w:kern w:val="0"/>
          <w:sz w:val="24"/>
        </w:rPr>
        <w:t> </w:t>
      </w:r>
    </w:p>
    <w:p w:rsidR="00470FB8" w:rsidRPr="00470FB8" w:rsidRDefault="00470FB8" w:rsidP="00470FB8">
      <w:pPr>
        <w:widowControl/>
        <w:spacing w:line="375" w:lineRule="atLeast"/>
        <w:jc w:val="left"/>
        <w:rPr>
          <w:rFonts w:ascii="宋体" w:hAnsi="宋体" w:cs="宋体"/>
          <w:color w:val="333333"/>
          <w:kern w:val="0"/>
          <w:sz w:val="24"/>
        </w:rPr>
      </w:pPr>
      <w:r w:rsidRPr="00470FB8">
        <w:rPr>
          <w:rFonts w:ascii="宋体" w:hAnsi="宋体" w:cs="宋体" w:hint="eastAsia"/>
          <w:color w:val="333333"/>
          <w:kern w:val="0"/>
          <w:sz w:val="24"/>
        </w:rPr>
        <w:t xml:space="preserve">　</w:t>
      </w:r>
      <w:r w:rsidRPr="00470FB8">
        <w:rPr>
          <w:rFonts w:ascii="宋体" w:hAnsi="宋体" w:cs="宋体" w:hint="eastAsia"/>
          <w:b/>
          <w:bCs/>
          <w:color w:val="333333"/>
          <w:kern w:val="0"/>
          <w:sz w:val="24"/>
          <w:bdr w:val="none" w:sz="0" w:space="0" w:color="auto" w:frame="1"/>
        </w:rPr>
        <w:t xml:space="preserve">　房地产：一季度对</w:t>
      </w:r>
      <w:r w:rsidRPr="00470FB8">
        <w:rPr>
          <w:b/>
          <w:bCs/>
          <w:color w:val="333333"/>
          <w:kern w:val="0"/>
          <w:sz w:val="24"/>
          <w:bdr w:val="none" w:sz="0" w:space="0" w:color="auto" w:frame="1"/>
        </w:rPr>
        <w:t>GDP</w:t>
      </w:r>
      <w:r w:rsidRPr="00470FB8">
        <w:rPr>
          <w:rFonts w:ascii="宋体" w:hAnsi="宋体" w:cs="宋体" w:hint="eastAsia"/>
          <w:b/>
          <w:bCs/>
          <w:color w:val="333333"/>
          <w:kern w:val="0"/>
          <w:sz w:val="24"/>
          <w:bdr w:val="none" w:sz="0" w:space="0" w:color="auto" w:frame="1"/>
        </w:rPr>
        <w:t>增长贡献率提升</w:t>
      </w:r>
    </w:p>
    <w:p w:rsidR="00470FB8" w:rsidRPr="00470FB8" w:rsidRDefault="00470FB8" w:rsidP="00470FB8">
      <w:pPr>
        <w:widowControl/>
        <w:spacing w:line="375" w:lineRule="atLeast"/>
        <w:jc w:val="left"/>
        <w:rPr>
          <w:rFonts w:ascii="宋体" w:hAnsi="宋体" w:cs="宋体"/>
          <w:color w:val="333333"/>
          <w:kern w:val="0"/>
          <w:sz w:val="24"/>
        </w:rPr>
      </w:pPr>
      <w:r w:rsidRPr="00470FB8">
        <w:rPr>
          <w:b/>
          <w:bCs/>
          <w:color w:val="333333"/>
          <w:kern w:val="0"/>
          <w:sz w:val="24"/>
          <w:bdr w:val="none" w:sz="0" w:space="0" w:color="auto" w:frame="1"/>
        </w:rPr>
        <w:lastRenderedPageBreak/>
        <w:t> </w:t>
      </w:r>
    </w:p>
    <w:p w:rsidR="00470FB8" w:rsidRPr="00470FB8" w:rsidRDefault="00470FB8" w:rsidP="00470FB8">
      <w:pPr>
        <w:widowControl/>
        <w:spacing w:line="375" w:lineRule="atLeast"/>
        <w:jc w:val="left"/>
        <w:rPr>
          <w:rFonts w:ascii="宋体" w:hAnsi="宋体" w:cs="宋体"/>
          <w:color w:val="333333"/>
          <w:kern w:val="0"/>
          <w:sz w:val="24"/>
        </w:rPr>
      </w:pPr>
      <w:r w:rsidRPr="00470FB8">
        <w:rPr>
          <w:rFonts w:ascii="宋体" w:hAnsi="宋体" w:cs="宋体" w:hint="eastAsia"/>
          <w:color w:val="333333"/>
          <w:kern w:val="0"/>
          <w:sz w:val="24"/>
        </w:rPr>
        <w:t xml:space="preserve">　　房地产行业带动效应大，前端影响到钢铁、水泥等原材料工业，后端影响着装修、家电等行业。盛来运介绍，今年</w:t>
      </w:r>
      <w:r w:rsidRPr="00470FB8">
        <w:rPr>
          <w:color w:val="333333"/>
          <w:kern w:val="0"/>
          <w:sz w:val="24"/>
        </w:rPr>
        <w:t>1</w:t>
      </w:r>
      <w:r w:rsidRPr="00470FB8">
        <w:rPr>
          <w:rFonts w:ascii="宋体" w:hAnsi="宋体" w:cs="宋体" w:hint="eastAsia"/>
          <w:color w:val="333333"/>
          <w:kern w:val="0"/>
          <w:sz w:val="24"/>
        </w:rPr>
        <w:t>－</w:t>
      </w:r>
      <w:r w:rsidRPr="00470FB8">
        <w:rPr>
          <w:color w:val="333333"/>
          <w:kern w:val="0"/>
          <w:sz w:val="24"/>
        </w:rPr>
        <w:t>4</w:t>
      </w:r>
      <w:r w:rsidRPr="00470FB8">
        <w:rPr>
          <w:rFonts w:ascii="宋体" w:hAnsi="宋体" w:cs="宋体" w:hint="eastAsia"/>
          <w:color w:val="333333"/>
          <w:kern w:val="0"/>
          <w:sz w:val="24"/>
        </w:rPr>
        <w:t>月份，房地产市场保持回升态势，市场销售量和销售金额保持较快增长，房地产价格总体有所上涨，房地产投资在恢复性上涨。房地产的回升对经济稳定增长发挥了重要作用。一季度，房地产增长对</w:t>
      </w:r>
      <w:r w:rsidRPr="00470FB8">
        <w:rPr>
          <w:color w:val="333333"/>
          <w:kern w:val="0"/>
          <w:sz w:val="24"/>
        </w:rPr>
        <w:t>GDP</w:t>
      </w:r>
      <w:r w:rsidRPr="00470FB8">
        <w:rPr>
          <w:rFonts w:ascii="宋体" w:hAnsi="宋体" w:cs="宋体" w:hint="eastAsia"/>
          <w:color w:val="333333"/>
          <w:kern w:val="0"/>
          <w:sz w:val="24"/>
        </w:rPr>
        <w:t>增长的贡献率提升。</w:t>
      </w:r>
    </w:p>
    <w:p w:rsidR="00470FB8" w:rsidRPr="00470FB8" w:rsidRDefault="00470FB8" w:rsidP="00470FB8">
      <w:pPr>
        <w:widowControl/>
        <w:spacing w:line="375" w:lineRule="atLeast"/>
        <w:jc w:val="left"/>
        <w:rPr>
          <w:rFonts w:ascii="宋体" w:hAnsi="宋体" w:cs="宋体"/>
          <w:color w:val="333333"/>
          <w:kern w:val="0"/>
          <w:sz w:val="24"/>
        </w:rPr>
      </w:pPr>
      <w:r w:rsidRPr="00470FB8">
        <w:rPr>
          <w:color w:val="333333"/>
          <w:kern w:val="0"/>
          <w:sz w:val="24"/>
        </w:rPr>
        <w:t> </w:t>
      </w:r>
    </w:p>
    <w:p w:rsidR="00470FB8" w:rsidRPr="00470FB8" w:rsidRDefault="00470FB8" w:rsidP="00470FB8">
      <w:pPr>
        <w:widowControl/>
        <w:spacing w:line="375" w:lineRule="atLeast"/>
        <w:ind w:firstLine="480"/>
        <w:jc w:val="left"/>
        <w:rPr>
          <w:rFonts w:ascii="宋体" w:hAnsi="宋体" w:cs="宋体"/>
          <w:color w:val="333333"/>
          <w:kern w:val="0"/>
          <w:sz w:val="24"/>
        </w:rPr>
      </w:pPr>
      <w:r w:rsidRPr="00470FB8">
        <w:rPr>
          <w:rFonts w:ascii="宋体" w:hAnsi="宋体" w:cs="宋体" w:hint="eastAsia"/>
          <w:color w:val="333333"/>
          <w:kern w:val="0"/>
          <w:sz w:val="24"/>
        </w:rPr>
        <w:t>他认为，房地产行业仍会保持稳定发展。中国房地产行业走过了高速增长的阶段，但我国城镇化还有空间，改善性需求潜力大，房地产行业具有保持稳定增长的潜力。现在房地产调控政策并不是一味刺激，而是要改变以前靠行政手段调控房地产的情况，使调控回归市场，用市场化措施保障房地产发展。经过调整，房地产市场会更加健康。</w:t>
      </w:r>
    </w:p>
    <w:p w:rsidR="00D1754E" w:rsidRPr="00470FB8" w:rsidRDefault="00D1754E">
      <w:pPr>
        <w:tabs>
          <w:tab w:val="left" w:pos="2420"/>
          <w:tab w:val="left" w:pos="2520"/>
          <w:tab w:val="left" w:pos="2730"/>
        </w:tabs>
        <w:rPr>
          <w:rFonts w:eastAsia="仿宋_GB2312"/>
          <w:b/>
          <w:sz w:val="30"/>
          <w:szCs w:val="30"/>
        </w:rPr>
      </w:pPr>
    </w:p>
    <w:p w:rsidR="00D1754E" w:rsidRDefault="00D1754E">
      <w:pPr>
        <w:tabs>
          <w:tab w:val="left" w:pos="2420"/>
          <w:tab w:val="left" w:pos="2520"/>
          <w:tab w:val="left" w:pos="2730"/>
        </w:tabs>
        <w:rPr>
          <w:rFonts w:eastAsia="仿宋_GB2312"/>
          <w:b/>
          <w:sz w:val="30"/>
          <w:szCs w:val="30"/>
        </w:rPr>
      </w:pPr>
    </w:p>
    <w:p w:rsidR="00D1754E" w:rsidRDefault="00D1754E">
      <w:pPr>
        <w:tabs>
          <w:tab w:val="left" w:pos="2420"/>
          <w:tab w:val="left" w:pos="2520"/>
          <w:tab w:val="left" w:pos="2730"/>
        </w:tabs>
        <w:rPr>
          <w:rFonts w:eastAsia="仿宋_GB2312"/>
          <w:b/>
          <w:sz w:val="30"/>
          <w:szCs w:val="30"/>
        </w:rPr>
      </w:pPr>
    </w:p>
    <w:p w:rsidR="00D1754E" w:rsidRDefault="00D1754E">
      <w:pPr>
        <w:tabs>
          <w:tab w:val="left" w:pos="2420"/>
          <w:tab w:val="left" w:pos="2520"/>
          <w:tab w:val="left" w:pos="2730"/>
        </w:tabs>
        <w:rPr>
          <w:rFonts w:eastAsia="仿宋_GB2312"/>
          <w:b/>
          <w:sz w:val="30"/>
          <w:szCs w:val="30"/>
        </w:rPr>
      </w:pPr>
    </w:p>
    <w:p w:rsidR="00D1754E" w:rsidRDefault="00D1754E">
      <w:pPr>
        <w:tabs>
          <w:tab w:val="left" w:pos="2420"/>
          <w:tab w:val="left" w:pos="2520"/>
          <w:tab w:val="left" w:pos="2730"/>
        </w:tabs>
        <w:rPr>
          <w:rFonts w:eastAsia="仿宋_GB2312"/>
          <w:b/>
          <w:sz w:val="30"/>
          <w:szCs w:val="30"/>
        </w:rPr>
      </w:pPr>
    </w:p>
    <w:p w:rsidR="00D1754E" w:rsidRDefault="00D1754E">
      <w:pPr>
        <w:tabs>
          <w:tab w:val="left" w:pos="2420"/>
          <w:tab w:val="left" w:pos="2520"/>
          <w:tab w:val="left" w:pos="2730"/>
        </w:tabs>
        <w:rPr>
          <w:rFonts w:eastAsia="仿宋_GB2312" w:hint="eastAsia"/>
          <w:b/>
          <w:sz w:val="30"/>
          <w:szCs w:val="30"/>
        </w:rPr>
      </w:pPr>
    </w:p>
    <w:p w:rsidR="008F7D44" w:rsidRDefault="008F7D44">
      <w:pPr>
        <w:tabs>
          <w:tab w:val="left" w:pos="2420"/>
          <w:tab w:val="left" w:pos="2520"/>
          <w:tab w:val="left" w:pos="2730"/>
        </w:tabs>
        <w:rPr>
          <w:rFonts w:eastAsia="仿宋_GB2312" w:hint="eastAsia"/>
          <w:b/>
          <w:sz w:val="30"/>
          <w:szCs w:val="30"/>
        </w:rPr>
      </w:pPr>
    </w:p>
    <w:p w:rsidR="008F7D44" w:rsidRDefault="008F7D44">
      <w:pPr>
        <w:tabs>
          <w:tab w:val="left" w:pos="2420"/>
          <w:tab w:val="left" w:pos="2520"/>
          <w:tab w:val="left" w:pos="2730"/>
        </w:tabs>
        <w:rPr>
          <w:rFonts w:eastAsia="仿宋_GB2312" w:hint="eastAsia"/>
          <w:b/>
          <w:sz w:val="30"/>
          <w:szCs w:val="30"/>
        </w:rPr>
      </w:pPr>
    </w:p>
    <w:p w:rsidR="008F7D44" w:rsidRDefault="008F7D44">
      <w:pPr>
        <w:tabs>
          <w:tab w:val="left" w:pos="2420"/>
          <w:tab w:val="left" w:pos="2520"/>
          <w:tab w:val="left" w:pos="2730"/>
        </w:tabs>
        <w:rPr>
          <w:rFonts w:eastAsia="仿宋_GB2312" w:hint="eastAsia"/>
          <w:b/>
          <w:sz w:val="30"/>
          <w:szCs w:val="30"/>
        </w:rPr>
      </w:pPr>
    </w:p>
    <w:p w:rsidR="008F7D44" w:rsidRDefault="008F7D44">
      <w:pPr>
        <w:tabs>
          <w:tab w:val="left" w:pos="2420"/>
          <w:tab w:val="left" w:pos="2520"/>
          <w:tab w:val="left" w:pos="2730"/>
        </w:tabs>
        <w:rPr>
          <w:rFonts w:eastAsia="仿宋_GB2312" w:hint="eastAsia"/>
          <w:b/>
          <w:sz w:val="30"/>
          <w:szCs w:val="30"/>
        </w:rPr>
      </w:pPr>
    </w:p>
    <w:p w:rsidR="008F7D44" w:rsidRDefault="008F7D44">
      <w:pPr>
        <w:tabs>
          <w:tab w:val="left" w:pos="2420"/>
          <w:tab w:val="left" w:pos="2520"/>
          <w:tab w:val="left" w:pos="2730"/>
        </w:tabs>
        <w:rPr>
          <w:rFonts w:eastAsia="仿宋_GB2312"/>
          <w:b/>
          <w:sz w:val="30"/>
          <w:szCs w:val="30"/>
        </w:rPr>
      </w:pPr>
    </w:p>
    <w:p w:rsidR="00D1754E" w:rsidRDefault="00D1754E">
      <w:pPr>
        <w:tabs>
          <w:tab w:val="left" w:pos="2420"/>
          <w:tab w:val="left" w:pos="2520"/>
          <w:tab w:val="left" w:pos="2730"/>
        </w:tabs>
        <w:rPr>
          <w:rFonts w:eastAsia="仿宋_GB2312"/>
          <w:b/>
          <w:sz w:val="30"/>
          <w:szCs w:val="30"/>
        </w:rPr>
      </w:pPr>
    </w:p>
    <w:p w:rsidR="00D1754E" w:rsidRDefault="00D1754E">
      <w:pPr>
        <w:tabs>
          <w:tab w:val="left" w:pos="2420"/>
          <w:tab w:val="left" w:pos="2520"/>
          <w:tab w:val="left" w:pos="2730"/>
        </w:tabs>
        <w:rPr>
          <w:rFonts w:eastAsia="仿宋_GB2312"/>
          <w:b/>
          <w:sz w:val="30"/>
          <w:szCs w:val="30"/>
        </w:rPr>
      </w:pPr>
    </w:p>
    <w:p w:rsidR="00D1754E" w:rsidRDefault="00D1754E">
      <w:pPr>
        <w:rPr>
          <w:b/>
        </w:rPr>
      </w:pPr>
    </w:p>
    <w:p w:rsidR="00D1754E" w:rsidRDefault="005B2EFC">
      <w:r w:rsidRPr="005B2EFC">
        <w:rPr>
          <w:rFonts w:eastAsia="方正楷体简体"/>
          <w:bCs/>
          <w:color w:val="000000"/>
          <w:sz w:val="30"/>
          <w:szCs w:val="30"/>
        </w:rPr>
        <w:pict>
          <v:line id="Line 4" o:spid="_x0000_s1027" style="position:absolute;left:0;text-align:left;z-index:251661312" from="-.7pt,6.45pt" to="435.8pt,6.5pt" strokeweight=".1234mm"/>
        </w:pict>
      </w:r>
    </w:p>
    <w:sectPr w:rsidR="00D1754E" w:rsidSect="005B2EFC">
      <w:footerReference w:type="even" r:id="rId7"/>
      <w:footerReference w:type="default" r:id="rId8"/>
      <w:pgSz w:w="11906" w:h="16838"/>
      <w:pgMar w:top="1814" w:right="1531" w:bottom="1814" w:left="1531"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5F43" w:rsidRDefault="002E5F43">
      <w:r>
        <w:separator/>
      </w:r>
    </w:p>
  </w:endnote>
  <w:endnote w:type="continuationSeparator" w:id="1">
    <w:p w:rsidR="002E5F43" w:rsidRDefault="002E5F4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方正楷体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754E" w:rsidRDefault="005B2EFC">
    <w:pPr>
      <w:pStyle w:val="a3"/>
      <w:framePr w:wrap="around" w:vAnchor="text" w:hAnchor="margin" w:xAlign="center" w:y="1"/>
      <w:rPr>
        <w:rStyle w:val="a5"/>
      </w:rPr>
    </w:pPr>
    <w:r>
      <w:fldChar w:fldCharType="begin"/>
    </w:r>
    <w:r w:rsidR="0087158C">
      <w:rPr>
        <w:rStyle w:val="a5"/>
      </w:rPr>
      <w:instrText xml:space="preserve">PAGE  </w:instrText>
    </w:r>
    <w:r>
      <w:fldChar w:fldCharType="separate"/>
    </w:r>
    <w:r w:rsidR="0087158C">
      <w:rPr>
        <w:rStyle w:val="a5"/>
      </w:rPr>
      <w:t>- 9 -</w:t>
    </w:r>
    <w:r>
      <w:fldChar w:fldCharType="end"/>
    </w:r>
  </w:p>
  <w:p w:rsidR="00D1754E" w:rsidRDefault="00D1754E">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754E" w:rsidRDefault="005B2EFC">
    <w:pPr>
      <w:pStyle w:val="a3"/>
      <w:framePr w:wrap="around" w:vAnchor="text" w:hAnchor="margin" w:xAlign="center" w:y="1"/>
      <w:rPr>
        <w:rStyle w:val="a5"/>
        <w:sz w:val="24"/>
        <w:szCs w:val="24"/>
      </w:rPr>
    </w:pPr>
    <w:r>
      <w:rPr>
        <w:sz w:val="24"/>
        <w:szCs w:val="24"/>
      </w:rPr>
      <w:fldChar w:fldCharType="begin"/>
    </w:r>
    <w:r w:rsidR="0087158C">
      <w:rPr>
        <w:rStyle w:val="a5"/>
        <w:sz w:val="24"/>
        <w:szCs w:val="24"/>
      </w:rPr>
      <w:instrText xml:space="preserve">PAGE  </w:instrText>
    </w:r>
    <w:r>
      <w:rPr>
        <w:sz w:val="24"/>
        <w:szCs w:val="24"/>
      </w:rPr>
      <w:fldChar w:fldCharType="separate"/>
    </w:r>
    <w:r w:rsidR="008F7D44">
      <w:rPr>
        <w:rStyle w:val="a5"/>
        <w:noProof/>
        <w:sz w:val="24"/>
        <w:szCs w:val="24"/>
      </w:rPr>
      <w:t>- 1 -</w:t>
    </w:r>
    <w:r>
      <w:rPr>
        <w:sz w:val="24"/>
        <w:szCs w:val="24"/>
      </w:rPr>
      <w:fldChar w:fldCharType="end"/>
    </w:r>
  </w:p>
  <w:p w:rsidR="00D1754E" w:rsidRDefault="00D1754E">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5F43" w:rsidRDefault="002E5F43">
      <w:r>
        <w:separator/>
      </w:r>
    </w:p>
  </w:footnote>
  <w:footnote w:type="continuationSeparator" w:id="1">
    <w:p w:rsidR="002E5F43" w:rsidRDefault="002E5F4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F3EE4"/>
    <w:rsid w:val="002E5F43"/>
    <w:rsid w:val="00470FB8"/>
    <w:rsid w:val="005B2EFC"/>
    <w:rsid w:val="00627FAC"/>
    <w:rsid w:val="007B5DC1"/>
    <w:rsid w:val="0087158C"/>
    <w:rsid w:val="008F7D44"/>
    <w:rsid w:val="00D1754E"/>
    <w:rsid w:val="00FF3EE4"/>
    <w:rsid w:val="1F417841"/>
    <w:rsid w:val="40BE0ED3"/>
    <w:rsid w:val="4EAE4B3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2EFC"/>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qFormat/>
    <w:rsid w:val="005B2EFC"/>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rsid w:val="005B2EF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5">
    <w:name w:val="page number"/>
    <w:basedOn w:val="a0"/>
    <w:qFormat/>
    <w:rsid w:val="005B2EFC"/>
  </w:style>
  <w:style w:type="character" w:customStyle="1" w:styleId="Char0">
    <w:name w:val="页眉 Char"/>
    <w:basedOn w:val="a0"/>
    <w:link w:val="a4"/>
    <w:uiPriority w:val="99"/>
    <w:semiHidden/>
    <w:rsid w:val="005B2EFC"/>
    <w:rPr>
      <w:sz w:val="18"/>
      <w:szCs w:val="18"/>
    </w:rPr>
  </w:style>
  <w:style w:type="character" w:customStyle="1" w:styleId="Char">
    <w:name w:val="页脚 Char"/>
    <w:basedOn w:val="a0"/>
    <w:link w:val="a3"/>
    <w:uiPriority w:val="99"/>
    <w:semiHidden/>
    <w:qFormat/>
    <w:rsid w:val="005B2EFC"/>
    <w:rPr>
      <w:sz w:val="18"/>
      <w:szCs w:val="18"/>
    </w:rPr>
  </w:style>
</w:styles>
</file>

<file path=word/webSettings.xml><?xml version="1.0" encoding="utf-8"?>
<w:webSettings xmlns:r="http://schemas.openxmlformats.org/officeDocument/2006/relationships" xmlns:w="http://schemas.openxmlformats.org/wordprocessingml/2006/main">
  <w:divs>
    <w:div w:id="1008167799">
      <w:bodyDiv w:val="1"/>
      <w:marLeft w:val="0"/>
      <w:marRight w:val="0"/>
      <w:marTop w:val="0"/>
      <w:marBottom w:val="0"/>
      <w:divBdr>
        <w:top w:val="none" w:sz="0" w:space="0" w:color="auto"/>
        <w:left w:val="none" w:sz="0" w:space="0" w:color="auto"/>
        <w:bottom w:val="none" w:sz="0" w:space="0" w:color="auto"/>
        <w:right w:val="none" w:sz="0" w:space="0" w:color="auto"/>
      </w:divBdr>
      <w:divsChild>
        <w:div w:id="1385327358">
          <w:marLeft w:val="0"/>
          <w:marRight w:val="0"/>
          <w:marTop w:val="0"/>
          <w:marBottom w:val="0"/>
          <w:divBdr>
            <w:top w:val="none" w:sz="0" w:space="0" w:color="auto"/>
            <w:left w:val="none" w:sz="0" w:space="0" w:color="auto"/>
            <w:bottom w:val="none" w:sz="0" w:space="0" w:color="auto"/>
            <w:right w:val="none" w:sz="0" w:space="0" w:color="auto"/>
          </w:divBdr>
          <w:divsChild>
            <w:div w:id="1672639004">
              <w:marLeft w:val="0"/>
              <w:marRight w:val="0"/>
              <w:marTop w:val="0"/>
              <w:marBottom w:val="0"/>
              <w:divBdr>
                <w:top w:val="none" w:sz="0" w:space="0" w:color="auto"/>
                <w:left w:val="none" w:sz="0" w:space="0" w:color="auto"/>
                <w:bottom w:val="none" w:sz="0" w:space="0" w:color="auto"/>
                <w:right w:val="none" w:sz="0" w:space="0" w:color="auto"/>
              </w:divBdr>
              <w:divsChild>
                <w:div w:id="543760932">
                  <w:marLeft w:val="0"/>
                  <w:marRight w:val="0"/>
                  <w:marTop w:val="150"/>
                  <w:marBottom w:val="0"/>
                  <w:divBdr>
                    <w:top w:val="none" w:sz="0" w:space="0" w:color="auto"/>
                    <w:left w:val="none" w:sz="0" w:space="0" w:color="auto"/>
                    <w:bottom w:val="none" w:sz="0" w:space="0" w:color="auto"/>
                    <w:right w:val="none" w:sz="0" w:space="0" w:color="auto"/>
                  </w:divBdr>
                  <w:divsChild>
                    <w:div w:id="573275979">
                      <w:marLeft w:val="0"/>
                      <w:marRight w:val="0"/>
                      <w:marTop w:val="375"/>
                      <w:marBottom w:val="0"/>
                      <w:divBdr>
                        <w:top w:val="none" w:sz="0" w:space="0" w:color="auto"/>
                        <w:left w:val="none" w:sz="0" w:space="0" w:color="auto"/>
                        <w:bottom w:val="none" w:sz="0" w:space="0" w:color="auto"/>
                        <w:right w:val="none" w:sz="0" w:space="0" w:color="auto"/>
                      </w:divBdr>
                      <w:divsChild>
                        <w:div w:id="1945380430">
                          <w:marLeft w:val="0"/>
                          <w:marRight w:val="0"/>
                          <w:marTop w:val="0"/>
                          <w:marBottom w:val="0"/>
                          <w:divBdr>
                            <w:top w:val="none" w:sz="0" w:space="0" w:color="auto"/>
                            <w:left w:val="none" w:sz="0" w:space="0" w:color="auto"/>
                            <w:bottom w:val="none" w:sz="0" w:space="0" w:color="auto"/>
                            <w:right w:val="none" w:sz="0" w:space="0" w:color="auto"/>
                          </w:divBdr>
                          <w:divsChild>
                            <w:div w:id="174976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276</Words>
  <Characters>1575</Characters>
  <Application>Microsoft Office Word</Application>
  <DocSecurity>0</DocSecurity>
  <Lines>13</Lines>
  <Paragraphs>3</Paragraphs>
  <ScaleCrop>false</ScaleCrop>
  <Company/>
  <LinksUpToDate>false</LinksUpToDate>
  <CharactersWithSpaces>1848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6</cp:revision>
  <cp:lastPrinted>2016-05-18T01:41:00Z</cp:lastPrinted>
  <dcterms:created xsi:type="dcterms:W3CDTF">2016-05-18T01:47:00Z</dcterms:created>
  <dcterms:modified xsi:type="dcterms:W3CDTF">2016-05-20T07:36:00Z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